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16" w:rsidRDefault="004E6A16" w:rsidP="004E6A16">
      <w:pPr>
        <w:spacing w:line="360" w:lineRule="auto"/>
        <w:jc w:val="center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t>20</w:t>
      </w:r>
      <w:r>
        <w:rPr>
          <w:rFonts w:eastAsia="黑体" w:hint="eastAsia"/>
          <w:b/>
          <w:sz w:val="28"/>
        </w:rPr>
        <w:t>1</w:t>
      </w:r>
      <w:bookmarkStart w:id="0" w:name="_GoBack"/>
      <w:bookmarkEnd w:id="0"/>
      <w:r w:rsidR="009365B2">
        <w:rPr>
          <w:rFonts w:eastAsia="黑体" w:hint="eastAsia"/>
          <w:b/>
          <w:sz w:val="28"/>
        </w:rPr>
        <w:t>8</w:t>
      </w:r>
      <w:r w:rsidR="009365B2">
        <w:rPr>
          <w:rFonts w:eastAsia="黑体"/>
          <w:b/>
          <w:sz w:val="28"/>
        </w:rPr>
        <w:t>年</w:t>
      </w:r>
      <w:r>
        <w:rPr>
          <w:rFonts w:eastAsia="黑体"/>
          <w:b/>
          <w:sz w:val="28"/>
        </w:rPr>
        <w:t>硕士研究生统一入学考试</w:t>
      </w:r>
    </w:p>
    <w:p w:rsidR="004E6A16" w:rsidRDefault="004E6A16" w:rsidP="004E6A16">
      <w:pPr>
        <w:spacing w:line="360" w:lineRule="auto"/>
        <w:jc w:val="center"/>
        <w:rPr>
          <w:b/>
          <w:sz w:val="28"/>
        </w:rPr>
      </w:pPr>
      <w:r>
        <w:rPr>
          <w:rFonts w:eastAsia="黑体"/>
          <w:b/>
          <w:sz w:val="28"/>
        </w:rPr>
        <w:t>《</w:t>
      </w:r>
      <w:r w:rsidR="00F12420">
        <w:rPr>
          <w:rFonts w:eastAsia="黑体" w:hint="eastAsia"/>
          <w:b/>
          <w:sz w:val="28"/>
        </w:rPr>
        <w:t>现代分子生物学</w:t>
      </w:r>
      <w:r>
        <w:rPr>
          <w:rFonts w:eastAsia="黑体"/>
          <w:b/>
          <w:sz w:val="28"/>
        </w:rPr>
        <w:t>》</w:t>
      </w:r>
    </w:p>
    <w:p w:rsidR="004E6A16" w:rsidRDefault="004E6A16" w:rsidP="004E6A16">
      <w:pPr>
        <w:spacing w:line="360" w:lineRule="auto"/>
        <w:jc w:val="center"/>
        <w:rPr>
          <w:rFonts w:eastAsia="华文新魏"/>
          <w:b/>
          <w:sz w:val="28"/>
          <w:szCs w:val="28"/>
        </w:rPr>
      </w:pPr>
      <w:r>
        <w:rPr>
          <w:rFonts w:eastAsia="华文新魏"/>
          <w:b/>
          <w:sz w:val="28"/>
          <w:szCs w:val="28"/>
        </w:rPr>
        <w:t>第一部分考试说明</w:t>
      </w:r>
    </w:p>
    <w:p w:rsidR="004E6A16" w:rsidRDefault="004E6A16" w:rsidP="004E6A16">
      <w:pPr>
        <w:numPr>
          <w:ilvl w:val="0"/>
          <w:numId w:val="1"/>
        </w:num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考试性质</w:t>
      </w:r>
    </w:p>
    <w:p w:rsidR="004E6A16" w:rsidRDefault="00F12420" w:rsidP="004E6A16">
      <w:pPr>
        <w:pStyle w:val="a6"/>
        <w:spacing w:line="360" w:lineRule="auto"/>
      </w:pPr>
      <w:r>
        <w:rPr>
          <w:rFonts w:hAnsi="宋体" w:hint="eastAsia"/>
          <w:szCs w:val="24"/>
        </w:rPr>
        <w:t>现代分子生物学</w:t>
      </w:r>
      <w:r w:rsidR="004E6A16">
        <w:t>是</w:t>
      </w:r>
      <w:r w:rsidR="007C06B9">
        <w:rPr>
          <w:rFonts w:hint="eastAsia"/>
        </w:rPr>
        <w:t>东北大学</w:t>
      </w:r>
      <w:r w:rsidR="004E6A16">
        <w:rPr>
          <w:rFonts w:hint="eastAsia"/>
        </w:rPr>
        <w:t>生命科学与健康学院</w:t>
      </w:r>
      <w:r w:rsidR="004E6A16" w:rsidRPr="007C06B9">
        <w:t>生物化工专业和</w:t>
      </w:r>
      <w:r w:rsidR="004E6A16" w:rsidRPr="007C06B9">
        <w:rPr>
          <w:rFonts w:hint="eastAsia"/>
        </w:rPr>
        <w:t>生物学</w:t>
      </w:r>
      <w:r w:rsidR="004E6A16" w:rsidRPr="007C06B9">
        <w:t>专业</w:t>
      </w:r>
      <w:r w:rsidR="004E6A16">
        <w:t>硕士生入学初试专业基础课。考试对象为</w:t>
      </w:r>
      <w:r w:rsidR="004E6A16">
        <w:rPr>
          <w:rFonts w:hint="eastAsia"/>
        </w:rPr>
        <w:t>生命科学与健康学院</w:t>
      </w:r>
      <w:r w:rsidR="004E6A16">
        <w:t>20</w:t>
      </w:r>
      <w:r w:rsidR="004E6A16">
        <w:rPr>
          <w:rFonts w:hint="eastAsia"/>
        </w:rPr>
        <w:t>1</w:t>
      </w:r>
      <w:r>
        <w:rPr>
          <w:rFonts w:hint="eastAsia"/>
        </w:rPr>
        <w:t>5</w:t>
      </w:r>
      <w:r w:rsidR="004E6A16">
        <w:t>年全国硕士研究生入学考试的准考考生。</w:t>
      </w:r>
    </w:p>
    <w:p w:rsidR="004E6A16" w:rsidRDefault="004E6A16" w:rsidP="004E6A16">
      <w:pPr>
        <w:spacing w:line="360" w:lineRule="auto"/>
        <w:ind w:firstLine="482"/>
        <w:rPr>
          <w:rFonts w:eastAsia="黑体"/>
          <w:sz w:val="24"/>
        </w:rPr>
      </w:pPr>
      <w:r>
        <w:rPr>
          <w:rFonts w:eastAsia="黑体"/>
          <w:sz w:val="24"/>
        </w:rPr>
        <w:t>二、考试形式与试卷结构</w:t>
      </w:r>
    </w:p>
    <w:p w:rsidR="004E6A16" w:rsidRDefault="004E6A16" w:rsidP="004E6A16">
      <w:pPr>
        <w:spacing w:line="360" w:lineRule="auto"/>
        <w:ind w:firstLine="482"/>
        <w:rPr>
          <w:sz w:val="24"/>
        </w:rPr>
      </w:pPr>
      <w:r>
        <w:rPr>
          <w:sz w:val="24"/>
        </w:rPr>
        <w:t>（一）答卷方式：闭卷，笔试</w:t>
      </w:r>
    </w:p>
    <w:p w:rsidR="004E6A16" w:rsidRDefault="004E6A16" w:rsidP="004E6A16">
      <w:pPr>
        <w:spacing w:line="360" w:lineRule="auto"/>
        <w:ind w:firstLine="482"/>
        <w:rPr>
          <w:sz w:val="24"/>
        </w:rPr>
      </w:pPr>
      <w:r>
        <w:rPr>
          <w:sz w:val="24"/>
        </w:rPr>
        <w:t>（二）答题时间：</w:t>
      </w:r>
      <w:r>
        <w:rPr>
          <w:sz w:val="24"/>
        </w:rPr>
        <w:t>180</w:t>
      </w:r>
      <w:r>
        <w:rPr>
          <w:sz w:val="24"/>
        </w:rPr>
        <w:t>分钟</w:t>
      </w:r>
    </w:p>
    <w:p w:rsidR="004E6A16" w:rsidRDefault="004E6A16" w:rsidP="004E6A16">
      <w:pPr>
        <w:spacing w:line="360" w:lineRule="auto"/>
        <w:ind w:firstLine="482"/>
        <w:rPr>
          <w:sz w:val="24"/>
        </w:rPr>
      </w:pPr>
      <w:r>
        <w:rPr>
          <w:sz w:val="24"/>
        </w:rPr>
        <w:t>（三）考试题型及分数</w:t>
      </w:r>
    </w:p>
    <w:p w:rsidR="00F12420" w:rsidRPr="00F12420" w:rsidRDefault="00F12420" w:rsidP="00F12420">
      <w:pPr>
        <w:spacing w:line="360" w:lineRule="auto"/>
        <w:ind w:left="778" w:firstLine="482"/>
        <w:rPr>
          <w:rFonts w:hAnsi="宋体"/>
          <w:sz w:val="24"/>
        </w:rPr>
      </w:pPr>
      <w:r w:rsidRPr="00F12420">
        <w:rPr>
          <w:rFonts w:hAnsi="宋体" w:hint="eastAsia"/>
          <w:sz w:val="24"/>
        </w:rPr>
        <w:t>总分：</w:t>
      </w:r>
      <w:r w:rsidRPr="00F12420">
        <w:rPr>
          <w:rFonts w:hAnsi="宋体" w:hint="eastAsia"/>
          <w:sz w:val="24"/>
        </w:rPr>
        <w:t>150</w:t>
      </w:r>
      <w:r w:rsidRPr="00F12420">
        <w:rPr>
          <w:rFonts w:hAnsi="宋体" w:hint="eastAsia"/>
          <w:sz w:val="24"/>
        </w:rPr>
        <w:t>分</w:t>
      </w:r>
    </w:p>
    <w:p w:rsidR="004E6A16" w:rsidRPr="00F12420" w:rsidRDefault="004E6A16" w:rsidP="004E6A16">
      <w:pPr>
        <w:spacing w:line="360" w:lineRule="auto"/>
        <w:ind w:left="793" w:firstLine="482"/>
        <w:rPr>
          <w:rFonts w:hAnsi="宋体"/>
          <w:sz w:val="24"/>
        </w:rPr>
      </w:pPr>
      <w:r>
        <w:rPr>
          <w:rFonts w:hAnsi="宋体"/>
          <w:sz w:val="24"/>
        </w:rPr>
        <w:t>术语解释</w:t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 w:rsidRPr="00F12420">
        <w:rPr>
          <w:rFonts w:hAnsi="宋体" w:hint="eastAsia"/>
          <w:sz w:val="24"/>
        </w:rPr>
        <w:t>30</w:t>
      </w:r>
      <w:r>
        <w:rPr>
          <w:rFonts w:hAnsi="宋体"/>
          <w:sz w:val="24"/>
        </w:rPr>
        <w:t>％</w:t>
      </w:r>
    </w:p>
    <w:p w:rsidR="004E6A16" w:rsidRPr="00F12420" w:rsidRDefault="004E6A16" w:rsidP="004E6A16">
      <w:pPr>
        <w:spacing w:line="360" w:lineRule="auto"/>
        <w:ind w:left="793" w:firstLine="482"/>
        <w:rPr>
          <w:rFonts w:hAnsi="宋体"/>
          <w:sz w:val="24"/>
        </w:rPr>
      </w:pPr>
      <w:r w:rsidRPr="00F12420">
        <w:rPr>
          <w:rFonts w:hAnsi="宋体"/>
          <w:sz w:val="24"/>
        </w:rPr>
        <w:t>简答题</w:t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  <w:t>40</w:t>
      </w:r>
      <w:r w:rsidRPr="00F12420">
        <w:rPr>
          <w:rFonts w:hAnsi="宋体"/>
          <w:sz w:val="24"/>
        </w:rPr>
        <w:t>％</w:t>
      </w:r>
    </w:p>
    <w:p w:rsidR="004E6A16" w:rsidRPr="00F12420" w:rsidRDefault="004E6A16" w:rsidP="004E6A16">
      <w:pPr>
        <w:spacing w:line="360" w:lineRule="auto"/>
        <w:ind w:left="793" w:firstLine="482"/>
        <w:rPr>
          <w:rFonts w:hAnsi="宋体"/>
          <w:sz w:val="24"/>
        </w:rPr>
      </w:pPr>
      <w:r>
        <w:rPr>
          <w:rFonts w:hAnsi="宋体"/>
          <w:sz w:val="24"/>
        </w:rPr>
        <w:t>论述</w:t>
      </w:r>
      <w:r w:rsidR="00F12420" w:rsidRPr="00F12420">
        <w:rPr>
          <w:rFonts w:hAnsi="宋体"/>
          <w:sz w:val="24"/>
        </w:rPr>
        <w:t>题</w:t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</w:r>
      <w:r w:rsidR="00F12420">
        <w:rPr>
          <w:rFonts w:hAnsi="宋体" w:hint="eastAsia"/>
          <w:sz w:val="24"/>
        </w:rPr>
        <w:tab/>
        <w:t>30</w:t>
      </w:r>
      <w:r>
        <w:rPr>
          <w:rFonts w:hAnsi="宋体"/>
          <w:sz w:val="24"/>
        </w:rPr>
        <w:t>％</w:t>
      </w:r>
    </w:p>
    <w:p w:rsidR="004E6A16" w:rsidRDefault="004E6A16" w:rsidP="004E6A16">
      <w:pPr>
        <w:spacing w:line="360" w:lineRule="auto"/>
        <w:ind w:firstLine="482"/>
        <w:rPr>
          <w:sz w:val="24"/>
        </w:rPr>
      </w:pPr>
      <w:r>
        <w:rPr>
          <w:sz w:val="24"/>
        </w:rPr>
        <w:t>（四）参考书目</w:t>
      </w:r>
    </w:p>
    <w:p w:rsidR="00496643" w:rsidRDefault="00F12420" w:rsidP="0049664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现代分子生物学</w:t>
      </w:r>
      <w:r w:rsidR="00496643" w:rsidRPr="004E6A16">
        <w:rPr>
          <w:rFonts w:ascii="宋体" w:eastAsia="宋体" w:hAnsi="宋体" w:cs="宋体"/>
          <w:bCs/>
          <w:kern w:val="0"/>
          <w:sz w:val="24"/>
          <w:szCs w:val="24"/>
        </w:rPr>
        <w:t>（第</w:t>
      </w:r>
      <w:r w:rsidR="00E76B1F">
        <w:rPr>
          <w:rFonts w:ascii="宋体" w:eastAsia="宋体" w:hAnsi="宋体" w:cs="宋体" w:hint="eastAsia"/>
          <w:bCs/>
          <w:kern w:val="0"/>
          <w:sz w:val="24"/>
          <w:szCs w:val="24"/>
        </w:rPr>
        <w:t>4</w:t>
      </w:r>
      <w:r>
        <w:rPr>
          <w:rFonts w:ascii="宋体" w:eastAsia="宋体" w:hAnsi="宋体" w:cs="宋体"/>
          <w:bCs/>
          <w:kern w:val="0"/>
          <w:sz w:val="24"/>
          <w:szCs w:val="24"/>
        </w:rPr>
        <w:t>版），</w:t>
      </w:r>
      <w:hyperlink r:id="rId7" w:history="1">
        <w:r w:rsidR="00E76B1F" w:rsidRPr="00E76B1F">
          <w:rPr>
            <w:rFonts w:ascii="宋体" w:eastAsia="宋体" w:hAnsi="宋体" w:cs="宋体"/>
            <w:bCs/>
            <w:kern w:val="0"/>
            <w:sz w:val="24"/>
            <w:szCs w:val="24"/>
          </w:rPr>
          <w:t>朱玉贤</w:t>
        </w:r>
      </w:hyperlink>
      <w:r w:rsidR="00BC2EFC">
        <w:rPr>
          <w:rFonts w:ascii="宋体" w:eastAsia="宋体" w:hAnsi="宋体" w:cs="宋体" w:hint="eastAsia"/>
          <w:bCs/>
          <w:kern w:val="0"/>
          <w:sz w:val="24"/>
          <w:szCs w:val="24"/>
        </w:rPr>
        <w:t>、</w:t>
      </w:r>
      <w:hyperlink r:id="rId8" w:history="1">
        <w:r w:rsidR="00E76B1F" w:rsidRPr="00E76B1F">
          <w:rPr>
            <w:rFonts w:ascii="宋体" w:eastAsia="宋体" w:hAnsi="宋体" w:cs="宋体"/>
            <w:bCs/>
            <w:kern w:val="0"/>
            <w:sz w:val="24"/>
            <w:szCs w:val="24"/>
          </w:rPr>
          <w:t>李毅</w:t>
        </w:r>
      </w:hyperlink>
      <w:r w:rsidR="00BC2EFC">
        <w:rPr>
          <w:rFonts w:ascii="宋体" w:eastAsia="宋体" w:hAnsi="宋体" w:cs="宋体" w:hint="eastAsia"/>
          <w:bCs/>
          <w:kern w:val="0"/>
          <w:sz w:val="24"/>
          <w:szCs w:val="24"/>
        </w:rPr>
        <w:t>、</w:t>
      </w:r>
      <w:hyperlink r:id="rId9" w:history="1">
        <w:r w:rsidR="00E76B1F" w:rsidRPr="00E76B1F">
          <w:rPr>
            <w:rFonts w:ascii="宋体" w:eastAsia="宋体" w:hAnsi="宋体" w:cs="宋体"/>
            <w:bCs/>
            <w:kern w:val="0"/>
            <w:sz w:val="24"/>
            <w:szCs w:val="24"/>
          </w:rPr>
          <w:t>郑晓峰</w:t>
        </w:r>
      </w:hyperlink>
      <w:r w:rsidR="00BC2EFC">
        <w:rPr>
          <w:rFonts w:ascii="宋体" w:eastAsia="宋体" w:hAnsi="宋体" w:cs="宋体" w:hint="eastAsia"/>
          <w:bCs/>
          <w:kern w:val="0"/>
          <w:sz w:val="24"/>
          <w:szCs w:val="24"/>
        </w:rPr>
        <w:t>、</w:t>
      </w:r>
      <w:hyperlink r:id="rId10" w:history="1">
        <w:r w:rsidR="00E76B1F" w:rsidRPr="00E76B1F">
          <w:rPr>
            <w:rFonts w:ascii="宋体" w:eastAsia="宋体" w:hAnsi="宋体" w:cs="宋体"/>
            <w:bCs/>
            <w:kern w:val="0"/>
            <w:sz w:val="24"/>
            <w:szCs w:val="24"/>
          </w:rPr>
          <w:t>郭红卫</w:t>
        </w:r>
      </w:hyperlink>
      <w:r w:rsidR="00BC2EFC">
        <w:rPr>
          <w:rFonts w:ascii="宋体" w:eastAsia="宋体" w:hAnsi="宋体" w:cs="宋体" w:hint="eastAsia"/>
          <w:bCs/>
          <w:kern w:val="0"/>
          <w:sz w:val="24"/>
          <w:szCs w:val="24"/>
        </w:rPr>
        <w:t>等</w:t>
      </w:r>
      <w:r>
        <w:rPr>
          <w:rFonts w:ascii="宋体" w:eastAsia="宋体" w:hAnsi="宋体" w:cs="宋体"/>
          <w:bCs/>
          <w:kern w:val="0"/>
          <w:sz w:val="24"/>
          <w:szCs w:val="24"/>
        </w:rPr>
        <w:t>主编，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高等教育</w:t>
      </w:r>
      <w:r w:rsidR="00496643" w:rsidRPr="004E6A16">
        <w:rPr>
          <w:rFonts w:ascii="宋体" w:eastAsia="宋体" w:hAnsi="宋体" w:cs="宋体"/>
          <w:bCs/>
          <w:kern w:val="0"/>
          <w:sz w:val="24"/>
          <w:szCs w:val="24"/>
        </w:rPr>
        <w:t>出社，</w:t>
      </w:r>
      <w:r w:rsidR="00563F6E">
        <w:rPr>
          <w:rFonts w:ascii="宋体" w:eastAsia="宋体" w:hAnsi="宋体" w:cs="宋体"/>
          <w:bCs/>
          <w:kern w:val="0"/>
          <w:sz w:val="24"/>
          <w:szCs w:val="24"/>
        </w:rPr>
        <w:t>20</w:t>
      </w:r>
      <w:r w:rsidR="00E76B1F">
        <w:rPr>
          <w:rFonts w:ascii="宋体" w:eastAsia="宋体" w:hAnsi="宋体" w:cs="宋体" w:hint="eastAsia"/>
          <w:bCs/>
          <w:kern w:val="0"/>
          <w:sz w:val="24"/>
          <w:szCs w:val="24"/>
        </w:rPr>
        <w:t>13年1月1日出版</w:t>
      </w:r>
      <w:r w:rsidR="007C06B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4E6A16" w:rsidRPr="00496643" w:rsidRDefault="004E6A16" w:rsidP="004E6A16">
      <w:pPr>
        <w:spacing w:line="360" w:lineRule="auto"/>
        <w:jc w:val="center"/>
        <w:rPr>
          <w:rFonts w:eastAsia="华文新魏"/>
          <w:b/>
          <w:sz w:val="28"/>
          <w:szCs w:val="28"/>
        </w:rPr>
      </w:pPr>
      <w:r w:rsidRPr="00F856F1">
        <w:rPr>
          <w:rFonts w:eastAsia="华文新魏"/>
          <w:b/>
          <w:sz w:val="28"/>
          <w:szCs w:val="28"/>
        </w:rPr>
        <w:t>第二部分考查要点</w:t>
      </w:r>
    </w:p>
    <w:p w:rsidR="00496643" w:rsidRPr="00496643" w:rsidRDefault="00496643" w:rsidP="0049664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（一）</w:t>
      </w:r>
      <w:r w:rsidR="00384E6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绪</w:t>
      </w: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论</w:t>
      </w:r>
    </w:p>
    <w:p w:rsidR="00384E69" w:rsidRDefault="00384E69" w:rsidP="00384E6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分子生物学的基本概念与</w:t>
      </w:r>
      <w:r>
        <w:rPr>
          <w:rFonts w:ascii="宋体" w:hAnsi="宋体" w:hint="eastAsia"/>
          <w:sz w:val="24"/>
        </w:rPr>
        <w:t>主要</w:t>
      </w:r>
      <w:r w:rsidRPr="004C28D9">
        <w:rPr>
          <w:rFonts w:ascii="宋体" w:hAnsi="宋体" w:hint="eastAsia"/>
          <w:sz w:val="24"/>
        </w:rPr>
        <w:t>研究内容</w:t>
      </w:r>
    </w:p>
    <w:p w:rsidR="00384E69" w:rsidRDefault="00384E69" w:rsidP="00384E6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2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</w:t>
      </w:r>
      <w:r w:rsidR="00B55017">
        <w:rPr>
          <w:rFonts w:ascii="宋体" w:hAnsi="宋体" w:hint="eastAsia"/>
          <w:sz w:val="24"/>
        </w:rPr>
        <w:t>与分子生物学发展密切相关</w:t>
      </w:r>
      <w:r w:rsidRPr="004C28D9">
        <w:rPr>
          <w:rFonts w:ascii="宋体" w:hAnsi="宋体" w:hint="eastAsia"/>
          <w:sz w:val="24"/>
        </w:rPr>
        <w:t>的关键事件</w:t>
      </w:r>
    </w:p>
    <w:p w:rsidR="00384E69" w:rsidRPr="004C28D9" w:rsidRDefault="00384E69" w:rsidP="00384E6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3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/>
          <w:sz w:val="24"/>
        </w:rPr>
        <w:t>DNA</w:t>
      </w:r>
      <w:r w:rsidRPr="004C28D9">
        <w:rPr>
          <w:rFonts w:ascii="宋体" w:hAnsi="宋体" w:hint="eastAsia"/>
          <w:sz w:val="24"/>
        </w:rPr>
        <w:t>重组技术、基因组、结构基因组学、功能基因组与生物信息学等相关概念</w:t>
      </w:r>
    </w:p>
    <w:p w:rsidR="00496643" w:rsidRPr="00496643" w:rsidRDefault="00496643" w:rsidP="0049664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（二）</w:t>
      </w:r>
      <w:r w:rsidR="00384E6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染色体与DNA</w:t>
      </w:r>
    </w:p>
    <w:p w:rsidR="00384E69" w:rsidRDefault="00384E69" w:rsidP="00384E6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染色体与</w:t>
      </w:r>
      <w:r w:rsidRPr="004C28D9">
        <w:rPr>
          <w:rFonts w:ascii="宋体" w:hAnsi="宋体"/>
          <w:sz w:val="24"/>
        </w:rPr>
        <w:t>DNA</w:t>
      </w:r>
      <w:r w:rsidRPr="004C28D9">
        <w:rPr>
          <w:rFonts w:ascii="宋体" w:hAnsi="宋体" w:hint="eastAsia"/>
          <w:sz w:val="24"/>
        </w:rPr>
        <w:t>的基本概念</w:t>
      </w:r>
      <w:r>
        <w:rPr>
          <w:rFonts w:ascii="宋体" w:hAnsi="宋体" w:hint="eastAsia"/>
          <w:sz w:val="24"/>
        </w:rPr>
        <w:t>，熟悉</w:t>
      </w:r>
      <w:r w:rsidRPr="004C28D9">
        <w:rPr>
          <w:rFonts w:ascii="宋体" w:hAnsi="宋体"/>
          <w:sz w:val="24"/>
        </w:rPr>
        <w:t>DNA</w:t>
      </w:r>
      <w:r w:rsidRPr="004C28D9">
        <w:rPr>
          <w:rFonts w:ascii="宋体" w:hAnsi="宋体" w:hint="eastAsia"/>
          <w:sz w:val="24"/>
        </w:rPr>
        <w:t>的一级结构、高级结构</w:t>
      </w:r>
    </w:p>
    <w:p w:rsidR="00384E69" w:rsidRDefault="00384E69" w:rsidP="00384E6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2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掌握</w:t>
      </w:r>
      <w:r w:rsidRPr="004C28D9">
        <w:rPr>
          <w:rFonts w:ascii="宋体" w:hAnsi="宋体"/>
          <w:sz w:val="24"/>
        </w:rPr>
        <w:t>DNA</w:t>
      </w:r>
      <w:r w:rsidR="00B55017">
        <w:rPr>
          <w:rFonts w:ascii="宋体" w:hAnsi="宋体" w:hint="eastAsia"/>
          <w:sz w:val="24"/>
        </w:rPr>
        <w:t>半保留复制</w:t>
      </w:r>
      <w:r w:rsidRPr="004C28D9">
        <w:rPr>
          <w:rFonts w:ascii="宋体" w:hAnsi="宋体" w:hint="eastAsia"/>
          <w:sz w:val="24"/>
        </w:rPr>
        <w:t>机理、</w:t>
      </w:r>
      <w:r w:rsidRPr="004C28D9">
        <w:rPr>
          <w:rFonts w:ascii="宋体" w:hAnsi="宋体"/>
          <w:sz w:val="24"/>
        </w:rPr>
        <w:t>DNA</w:t>
      </w:r>
      <w:r w:rsidRPr="004C28D9">
        <w:rPr>
          <w:rFonts w:ascii="宋体" w:hAnsi="宋体" w:hint="eastAsia"/>
          <w:sz w:val="24"/>
        </w:rPr>
        <w:t>半不连续复制过程</w:t>
      </w:r>
    </w:p>
    <w:p w:rsidR="00384E69" w:rsidRDefault="00384E69" w:rsidP="00384E6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lastRenderedPageBreak/>
        <w:t>3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原核生物和真核生物</w:t>
      </w:r>
      <w:r w:rsidRPr="004C28D9">
        <w:rPr>
          <w:rFonts w:ascii="宋体" w:hAnsi="宋体"/>
          <w:sz w:val="24"/>
        </w:rPr>
        <w:t>DNA</w:t>
      </w:r>
      <w:r w:rsidRPr="004C28D9">
        <w:rPr>
          <w:rFonts w:ascii="宋体" w:hAnsi="宋体" w:hint="eastAsia"/>
          <w:sz w:val="24"/>
        </w:rPr>
        <w:t>复制特点</w:t>
      </w:r>
    </w:p>
    <w:p w:rsidR="00384E69" w:rsidRPr="00384E69" w:rsidRDefault="00384E69" w:rsidP="00384E69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 w:hint="eastAsia"/>
          <w:sz w:val="24"/>
        </w:rPr>
        <w:t>４、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/>
          <w:sz w:val="24"/>
        </w:rPr>
        <w:t>DNA</w:t>
      </w:r>
      <w:r>
        <w:rPr>
          <w:rFonts w:ascii="宋体" w:hAnsi="宋体" w:hint="eastAsia"/>
          <w:sz w:val="24"/>
        </w:rPr>
        <w:t>修复的多种</w:t>
      </w:r>
      <w:r w:rsidRPr="004C28D9">
        <w:rPr>
          <w:rFonts w:ascii="宋体" w:hAnsi="宋体" w:hint="eastAsia"/>
          <w:sz w:val="24"/>
        </w:rPr>
        <w:t>方式</w:t>
      </w:r>
    </w:p>
    <w:p w:rsidR="00384E69" w:rsidRDefault="00384E69" w:rsidP="00384E6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</w:t>
      </w:r>
      <w:r w:rsidRPr="004C28D9">
        <w:rPr>
          <w:rFonts w:ascii="宋体" w:hAnsi="宋体"/>
          <w:sz w:val="24"/>
        </w:rPr>
        <w:t>DNA</w:t>
      </w:r>
      <w:r w:rsidRPr="004C28D9">
        <w:rPr>
          <w:rFonts w:ascii="宋体" w:hAnsi="宋体" w:hint="eastAsia"/>
          <w:sz w:val="24"/>
        </w:rPr>
        <w:t>转座的概念及转座作用的机制</w:t>
      </w:r>
    </w:p>
    <w:p w:rsidR="00496643" w:rsidRPr="00496643" w:rsidRDefault="00496643" w:rsidP="00384E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</w:t>
      </w:r>
      <w:r w:rsidR="00DD44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</w:t>
      </w: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）</w:t>
      </w:r>
      <w:r w:rsidR="00DD44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生物信息的传递（上）——从DNA到RNA</w:t>
      </w:r>
    </w:p>
    <w:p w:rsidR="00DD44C7" w:rsidRDefault="00DD44C7" w:rsidP="00DD44C7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原核生物</w:t>
      </w:r>
      <w:r w:rsidR="00B55017">
        <w:rPr>
          <w:rFonts w:ascii="宋体" w:hAnsi="宋体" w:hint="eastAsia"/>
          <w:sz w:val="24"/>
        </w:rPr>
        <w:t>与</w:t>
      </w:r>
      <w:r w:rsidRPr="004C28D9">
        <w:rPr>
          <w:rFonts w:ascii="宋体" w:hAnsi="宋体" w:hint="eastAsia"/>
          <w:sz w:val="24"/>
        </w:rPr>
        <w:t>真核生</w:t>
      </w:r>
      <w:r w:rsidR="00B55017" w:rsidRPr="004C28D9">
        <w:rPr>
          <w:rFonts w:ascii="宋体" w:hAnsi="宋体" w:hint="eastAsia"/>
          <w:sz w:val="24"/>
        </w:rPr>
        <w:t>物</w:t>
      </w:r>
      <w:r>
        <w:rPr>
          <w:rFonts w:ascii="宋体" w:hAnsi="宋体" w:hint="eastAsia"/>
          <w:sz w:val="24"/>
        </w:rPr>
        <w:t>RNA转录的基本过程，了解与转录相关的主要成分</w:t>
      </w:r>
    </w:p>
    <w:p w:rsidR="00DD44C7" w:rsidRDefault="00DD44C7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2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启动子的概念、启动子的基本结构特点及其作用</w:t>
      </w:r>
    </w:p>
    <w:p w:rsidR="00DD44C7" w:rsidRDefault="00DD44C7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3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增强子的概念、增强子的功能</w:t>
      </w:r>
    </w:p>
    <w:p w:rsidR="00DD44C7" w:rsidRDefault="00DD44C7" w:rsidP="00DD44C7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/>
          <w:sz w:val="24"/>
        </w:rPr>
        <w:t>4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原核生物和真核生物</w:t>
      </w:r>
      <w:r w:rsidRPr="004C28D9">
        <w:rPr>
          <w:rFonts w:ascii="宋体" w:hAnsi="宋体"/>
          <w:sz w:val="24"/>
        </w:rPr>
        <w:t>mRNA</w:t>
      </w:r>
      <w:r w:rsidRPr="004C28D9">
        <w:rPr>
          <w:rFonts w:ascii="宋体" w:hAnsi="宋体" w:hint="eastAsia"/>
          <w:sz w:val="24"/>
        </w:rPr>
        <w:t>的特征</w:t>
      </w:r>
    </w:p>
    <w:p w:rsidR="00DD44C7" w:rsidRPr="004C28D9" w:rsidRDefault="00DD44C7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</w:t>
      </w:r>
      <w:r w:rsidRPr="004C28D9">
        <w:rPr>
          <w:rFonts w:ascii="宋体" w:hAnsi="宋体" w:hint="eastAsia"/>
          <w:sz w:val="24"/>
        </w:rPr>
        <w:t>原核生物中两种类型的终止子及其结构特点</w:t>
      </w:r>
    </w:p>
    <w:p w:rsidR="00DD44C7" w:rsidRPr="004C28D9" w:rsidRDefault="00DD44C7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内含子的剪接、编辑</w:t>
      </w:r>
      <w:r>
        <w:rPr>
          <w:rFonts w:ascii="宋体" w:hAnsi="宋体" w:hint="eastAsia"/>
          <w:sz w:val="24"/>
        </w:rPr>
        <w:t>、再编码</w:t>
      </w:r>
      <w:r w:rsidRPr="004C28D9">
        <w:rPr>
          <w:rFonts w:ascii="宋体" w:hAnsi="宋体" w:hint="eastAsia"/>
          <w:sz w:val="24"/>
        </w:rPr>
        <w:t>与化学修饰</w:t>
      </w:r>
    </w:p>
    <w:p w:rsidR="00496643" w:rsidRPr="00496643" w:rsidRDefault="00496643" w:rsidP="00DD44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（四）</w:t>
      </w:r>
      <w:r w:rsidR="00DD44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生物信息的传递（下）——从</w:t>
      </w:r>
      <w:r w:rsidR="00EF54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m</w:t>
      </w:r>
      <w:r w:rsidR="00DD44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RNA到蛋白质</w:t>
      </w:r>
    </w:p>
    <w:p w:rsidR="00DD44C7" w:rsidRDefault="00DD44C7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 w:hint="eastAsia"/>
          <w:sz w:val="24"/>
        </w:rPr>
        <w:t>三联子密码</w:t>
      </w:r>
      <w:r>
        <w:rPr>
          <w:rFonts w:ascii="宋体" w:hAnsi="宋体" w:hint="eastAsia"/>
          <w:sz w:val="24"/>
        </w:rPr>
        <w:t>的概念、</w:t>
      </w:r>
      <w:r w:rsidRPr="004C28D9">
        <w:rPr>
          <w:rFonts w:ascii="宋体" w:hAnsi="宋体" w:hint="eastAsia"/>
          <w:sz w:val="24"/>
        </w:rPr>
        <w:t>特征及其破译过程</w:t>
      </w:r>
    </w:p>
    <w:p w:rsidR="00DD44C7" w:rsidRDefault="00DD44C7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2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Pr="004C28D9">
        <w:rPr>
          <w:rFonts w:ascii="宋体" w:hAnsi="宋体"/>
          <w:sz w:val="24"/>
        </w:rPr>
        <w:t>tRNA</w:t>
      </w:r>
      <w:r w:rsidRPr="004C28D9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三级</w:t>
      </w:r>
      <w:r w:rsidRPr="004C28D9">
        <w:rPr>
          <w:rFonts w:ascii="宋体" w:hAnsi="宋体" w:hint="eastAsia"/>
          <w:sz w:val="24"/>
        </w:rPr>
        <w:t>结构、种类与功能</w:t>
      </w:r>
    </w:p>
    <w:p w:rsidR="00DD44C7" w:rsidRPr="004C28D9" w:rsidRDefault="00DD44C7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3</w:t>
      </w:r>
      <w:r w:rsidRPr="004C28D9">
        <w:rPr>
          <w:rFonts w:ascii="宋体" w:hAnsi="宋体" w:hint="eastAsia"/>
          <w:sz w:val="24"/>
        </w:rPr>
        <w:t>、</w:t>
      </w:r>
      <w:r w:rsidR="000D120A">
        <w:rPr>
          <w:rFonts w:ascii="宋体" w:hAnsi="宋体" w:hint="eastAsia"/>
          <w:sz w:val="24"/>
        </w:rPr>
        <w:t>熟悉</w:t>
      </w:r>
      <w:r w:rsidR="000D120A" w:rsidRPr="004C28D9">
        <w:rPr>
          <w:rFonts w:ascii="宋体" w:hAnsi="宋体" w:hint="eastAsia"/>
          <w:sz w:val="24"/>
        </w:rPr>
        <w:t>核糖体的结构与功能</w:t>
      </w:r>
      <w:r w:rsidR="000D120A">
        <w:rPr>
          <w:rFonts w:ascii="宋体" w:hAnsi="宋体" w:hint="eastAsia"/>
          <w:sz w:val="24"/>
        </w:rPr>
        <w:t>，以及</w:t>
      </w:r>
      <w:r w:rsidRPr="004C28D9">
        <w:rPr>
          <w:rFonts w:ascii="宋体" w:hAnsi="宋体" w:hint="eastAsia"/>
          <w:sz w:val="24"/>
        </w:rPr>
        <w:t>蛋白质合成的生物学过程</w:t>
      </w:r>
    </w:p>
    <w:p w:rsidR="00DD44C7" w:rsidRDefault="000D120A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4C28D9">
        <w:rPr>
          <w:rFonts w:ascii="宋体" w:hAnsi="宋体" w:hint="eastAsia"/>
          <w:sz w:val="24"/>
        </w:rPr>
        <w:t>、理解</w:t>
      </w:r>
      <w:r>
        <w:rPr>
          <w:rFonts w:ascii="宋体" w:hAnsi="宋体" w:hint="eastAsia"/>
          <w:sz w:val="24"/>
        </w:rPr>
        <w:t>蛋白质运转</w:t>
      </w:r>
      <w:r w:rsidRPr="004C28D9">
        <w:rPr>
          <w:rFonts w:ascii="宋体" w:hAnsi="宋体" w:hint="eastAsia"/>
          <w:sz w:val="24"/>
        </w:rPr>
        <w:t>机制</w:t>
      </w:r>
    </w:p>
    <w:p w:rsidR="00DD44C7" w:rsidRDefault="000D120A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</w:t>
      </w:r>
      <w:r w:rsidRPr="004C28D9">
        <w:rPr>
          <w:rFonts w:ascii="宋体" w:hAnsi="宋体" w:hint="eastAsia"/>
          <w:sz w:val="24"/>
        </w:rPr>
        <w:t>蛋白质合成的</w:t>
      </w:r>
      <w:r>
        <w:rPr>
          <w:rFonts w:ascii="宋体" w:hAnsi="宋体" w:hint="eastAsia"/>
          <w:sz w:val="24"/>
        </w:rPr>
        <w:t>相关</w:t>
      </w:r>
      <w:r w:rsidRPr="004C28D9">
        <w:rPr>
          <w:rFonts w:ascii="宋体" w:hAnsi="宋体" w:hint="eastAsia"/>
          <w:sz w:val="24"/>
        </w:rPr>
        <w:t>抑制剂</w:t>
      </w:r>
    </w:p>
    <w:p w:rsidR="00DD44C7" w:rsidRPr="004C28D9" w:rsidRDefault="000D120A" w:rsidP="00DD44C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</w:t>
      </w:r>
      <w:r w:rsidRPr="004C28D9">
        <w:rPr>
          <w:rFonts w:ascii="宋体" w:hAnsi="宋体" w:hint="eastAsia"/>
          <w:sz w:val="24"/>
        </w:rPr>
        <w:t>真核生物的蛋白质降解过程</w:t>
      </w:r>
    </w:p>
    <w:p w:rsidR="00496643" w:rsidRPr="00496643" w:rsidRDefault="00496643" w:rsidP="0049664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（五）</w:t>
      </w:r>
      <w:r w:rsidR="000D120A" w:rsidRPr="00AB25A9">
        <w:rPr>
          <w:rFonts w:ascii="宋体" w:hAnsi="宋体" w:hint="eastAsia"/>
          <w:b/>
          <w:sz w:val="24"/>
        </w:rPr>
        <w:t>分子生物学研究方法</w:t>
      </w:r>
      <w:r w:rsidR="000D120A">
        <w:rPr>
          <w:rFonts w:ascii="宋体" w:hAnsi="宋体" w:hint="eastAsia"/>
          <w:b/>
          <w:sz w:val="24"/>
        </w:rPr>
        <w:t>（上）</w:t>
      </w:r>
      <w:r w:rsidR="00FC02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——</w:t>
      </w:r>
      <w:r w:rsidR="000D120A">
        <w:rPr>
          <w:rFonts w:ascii="宋体" w:hAnsi="宋体" w:hint="eastAsia"/>
          <w:b/>
          <w:sz w:val="24"/>
        </w:rPr>
        <w:t>DNA、RNA及蛋白质操作技术</w:t>
      </w:r>
    </w:p>
    <w:p w:rsidR="000D120A" w:rsidRDefault="000D120A" w:rsidP="000D120A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</w:t>
      </w:r>
      <w:r w:rsidRPr="004C28D9">
        <w:rPr>
          <w:rFonts w:ascii="宋体" w:hAnsi="宋体" w:hint="eastAsia"/>
          <w:sz w:val="24"/>
        </w:rPr>
        <w:t>重组</w:t>
      </w:r>
      <w:r w:rsidRPr="004C28D9">
        <w:rPr>
          <w:rFonts w:ascii="宋体" w:hAnsi="宋体"/>
          <w:sz w:val="24"/>
        </w:rPr>
        <w:t>DNA</w:t>
      </w:r>
      <w:r w:rsidRPr="004C28D9">
        <w:rPr>
          <w:rFonts w:ascii="宋体" w:hAnsi="宋体" w:hint="eastAsia"/>
          <w:sz w:val="24"/>
        </w:rPr>
        <w:t>技术发展史上的重大事件</w:t>
      </w:r>
    </w:p>
    <w:p w:rsidR="003776B9" w:rsidRDefault="000D120A" w:rsidP="000D120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熟悉</w:t>
      </w:r>
      <w:r w:rsidR="003776B9">
        <w:rPr>
          <w:rFonts w:ascii="宋体" w:hAnsi="宋体" w:hint="eastAsia"/>
          <w:sz w:val="24"/>
        </w:rPr>
        <w:t>核酸凝胶电泳技术、</w:t>
      </w:r>
      <w:r w:rsidRPr="004C28D9">
        <w:rPr>
          <w:rFonts w:ascii="宋体" w:hAnsi="宋体" w:hint="eastAsia"/>
          <w:sz w:val="24"/>
        </w:rPr>
        <w:t>细菌转化技术的原理及操作过程、聚合酶链式反应的原理、</w:t>
      </w:r>
      <w:r>
        <w:rPr>
          <w:rFonts w:ascii="宋体" w:hAnsi="宋体" w:hint="eastAsia"/>
          <w:sz w:val="24"/>
        </w:rPr>
        <w:t>实时定量PCR的基本原理</w:t>
      </w:r>
      <w:r w:rsidR="003776B9">
        <w:rPr>
          <w:rFonts w:ascii="宋体" w:hAnsi="宋体" w:hint="eastAsia"/>
          <w:sz w:val="24"/>
        </w:rPr>
        <w:t>及相关过程</w:t>
      </w:r>
      <w:r>
        <w:rPr>
          <w:rFonts w:ascii="宋体" w:hAnsi="宋体" w:hint="eastAsia"/>
          <w:sz w:val="24"/>
        </w:rPr>
        <w:t>、</w:t>
      </w:r>
      <w:r w:rsidR="003776B9">
        <w:rPr>
          <w:rFonts w:ascii="宋体" w:hAnsi="宋体"/>
          <w:sz w:val="24"/>
        </w:rPr>
        <w:t>cDNA</w:t>
      </w:r>
      <w:r w:rsidRPr="004C28D9">
        <w:rPr>
          <w:rFonts w:ascii="宋体" w:hAnsi="宋体" w:hint="eastAsia"/>
          <w:sz w:val="24"/>
        </w:rPr>
        <w:t>文库</w:t>
      </w:r>
      <w:r w:rsidR="003776B9">
        <w:rPr>
          <w:rFonts w:ascii="宋体" w:hAnsi="宋体" w:hint="eastAsia"/>
          <w:sz w:val="24"/>
        </w:rPr>
        <w:t>构建的主要步骤</w:t>
      </w:r>
    </w:p>
    <w:p w:rsidR="003776B9" w:rsidRDefault="000D120A" w:rsidP="003776B9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4C28D9">
        <w:rPr>
          <w:rFonts w:ascii="宋体" w:hAnsi="宋体" w:hint="eastAsia"/>
          <w:sz w:val="24"/>
        </w:rPr>
        <w:t>、</w:t>
      </w:r>
      <w:r w:rsidR="003776B9">
        <w:rPr>
          <w:rFonts w:ascii="宋体" w:hAnsi="宋体" w:hint="eastAsia"/>
          <w:sz w:val="24"/>
        </w:rPr>
        <w:t>熟悉总RNA提取和mRNA纯化的相关过程</w:t>
      </w:r>
    </w:p>
    <w:p w:rsidR="003776B9" w:rsidRPr="004C28D9" w:rsidRDefault="000D120A" w:rsidP="003776B9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4C28D9">
        <w:rPr>
          <w:rFonts w:ascii="宋体" w:hAnsi="宋体" w:hint="eastAsia"/>
          <w:sz w:val="24"/>
        </w:rPr>
        <w:t>、</w:t>
      </w:r>
      <w:r w:rsidR="003776B9">
        <w:rPr>
          <w:rFonts w:ascii="宋体" w:hAnsi="宋体" w:hint="eastAsia"/>
          <w:sz w:val="24"/>
        </w:rPr>
        <w:t>熟悉</w:t>
      </w:r>
      <w:r w:rsidR="003776B9" w:rsidRPr="004C28D9">
        <w:rPr>
          <w:rFonts w:ascii="宋体" w:hAnsi="宋体"/>
          <w:sz w:val="24"/>
        </w:rPr>
        <w:t>SNP</w:t>
      </w:r>
      <w:r w:rsidR="003776B9">
        <w:rPr>
          <w:rFonts w:ascii="宋体" w:hAnsi="宋体" w:hint="eastAsia"/>
          <w:sz w:val="24"/>
        </w:rPr>
        <w:t>的概念、相关的检测</w:t>
      </w:r>
      <w:r w:rsidR="003776B9" w:rsidRPr="004C28D9">
        <w:rPr>
          <w:rFonts w:ascii="宋体" w:hAnsi="宋体" w:hint="eastAsia"/>
          <w:sz w:val="24"/>
        </w:rPr>
        <w:t>技术及应用</w:t>
      </w:r>
    </w:p>
    <w:p w:rsidR="003776B9" w:rsidRDefault="000D120A" w:rsidP="000D120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4C28D9">
        <w:rPr>
          <w:rFonts w:ascii="宋体" w:hAnsi="宋体" w:hint="eastAsia"/>
          <w:sz w:val="24"/>
        </w:rPr>
        <w:t>、</w:t>
      </w:r>
      <w:r w:rsidR="003776B9">
        <w:rPr>
          <w:rFonts w:ascii="宋体" w:hAnsi="宋体" w:hint="eastAsia"/>
          <w:sz w:val="24"/>
        </w:rPr>
        <w:t>了解</w:t>
      </w:r>
      <w:r w:rsidR="003776B9" w:rsidRPr="004C28D9">
        <w:rPr>
          <w:rFonts w:ascii="宋体" w:hAnsi="宋体"/>
          <w:sz w:val="24"/>
        </w:rPr>
        <w:t>RACE</w:t>
      </w:r>
      <w:r w:rsidR="003776B9" w:rsidRPr="004C28D9">
        <w:rPr>
          <w:rFonts w:ascii="宋体" w:hAnsi="宋体" w:hint="eastAsia"/>
          <w:sz w:val="24"/>
        </w:rPr>
        <w:t>技术的主要步骤、应用</w:t>
      </w:r>
      <w:r w:rsidR="003776B9" w:rsidRPr="004C28D9">
        <w:rPr>
          <w:rFonts w:ascii="宋体" w:hAnsi="宋体"/>
          <w:sz w:val="24"/>
        </w:rPr>
        <w:t>cDNA</w:t>
      </w:r>
      <w:r w:rsidR="003776B9" w:rsidRPr="004C28D9">
        <w:rPr>
          <w:rFonts w:ascii="宋体" w:hAnsi="宋体" w:hint="eastAsia"/>
          <w:sz w:val="24"/>
        </w:rPr>
        <w:t>差示分析法克隆基因的流程、</w:t>
      </w:r>
      <w:r w:rsidR="003776B9">
        <w:rPr>
          <w:rFonts w:ascii="宋体" w:hAnsi="宋体" w:hint="eastAsia"/>
          <w:sz w:val="24"/>
        </w:rPr>
        <w:t>Gateway大规模克隆技术</w:t>
      </w:r>
    </w:p>
    <w:p w:rsidR="003776B9" w:rsidRDefault="000D120A" w:rsidP="003776B9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6、</w:t>
      </w:r>
      <w:r w:rsidR="003776B9">
        <w:rPr>
          <w:rFonts w:ascii="宋体" w:hAnsi="宋体" w:hint="eastAsia"/>
          <w:sz w:val="24"/>
        </w:rPr>
        <w:t>了解</w:t>
      </w:r>
      <w:r>
        <w:rPr>
          <w:rFonts w:ascii="宋体" w:hAnsi="宋体" w:hint="eastAsia"/>
          <w:sz w:val="24"/>
        </w:rPr>
        <w:t>蛋白质</w:t>
      </w:r>
      <w:r w:rsidRPr="004C28D9">
        <w:rPr>
          <w:rFonts w:ascii="宋体" w:hAnsi="宋体" w:hint="eastAsia"/>
          <w:sz w:val="24"/>
        </w:rPr>
        <w:t>组</w:t>
      </w:r>
      <w:r w:rsidR="00DF4E46">
        <w:rPr>
          <w:rFonts w:ascii="宋体" w:hAnsi="宋体" w:hint="eastAsia"/>
          <w:sz w:val="24"/>
        </w:rPr>
        <w:t>与蛋白质组</w:t>
      </w:r>
      <w:r w:rsidRPr="004C28D9">
        <w:rPr>
          <w:rFonts w:ascii="宋体" w:hAnsi="宋体" w:hint="eastAsia"/>
          <w:sz w:val="24"/>
        </w:rPr>
        <w:t>学</w:t>
      </w:r>
      <w:r w:rsidR="00DF4E46">
        <w:rPr>
          <w:rFonts w:ascii="宋体" w:hAnsi="宋体" w:hint="eastAsia"/>
          <w:sz w:val="24"/>
        </w:rPr>
        <w:t>的</w:t>
      </w:r>
      <w:r w:rsidRPr="004C28D9">
        <w:rPr>
          <w:rFonts w:ascii="宋体" w:hAnsi="宋体" w:hint="eastAsia"/>
          <w:sz w:val="24"/>
        </w:rPr>
        <w:t>相关技术</w:t>
      </w:r>
    </w:p>
    <w:p w:rsidR="00496643" w:rsidRPr="00496643" w:rsidRDefault="00496643" w:rsidP="003776B9">
      <w:pPr>
        <w:spacing w:line="360" w:lineRule="auto"/>
        <w:ind w:leftChars="68" w:left="143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（六）</w:t>
      </w:r>
      <w:r w:rsidR="00DF4E46" w:rsidRPr="00AB25A9">
        <w:rPr>
          <w:rFonts w:ascii="宋体" w:hAnsi="宋体" w:hint="eastAsia"/>
          <w:b/>
          <w:sz w:val="24"/>
        </w:rPr>
        <w:t>分子生物学研究方法</w:t>
      </w:r>
      <w:r w:rsidR="00DF4E46">
        <w:rPr>
          <w:rFonts w:ascii="宋体" w:hAnsi="宋体" w:hint="eastAsia"/>
          <w:b/>
          <w:sz w:val="24"/>
        </w:rPr>
        <w:t>（下）</w:t>
      </w:r>
      <w:r w:rsidR="00FC02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——</w:t>
      </w:r>
      <w:r w:rsidR="00DF4E46">
        <w:rPr>
          <w:rFonts w:ascii="宋体" w:hAnsi="宋体" w:hint="eastAsia"/>
          <w:b/>
          <w:sz w:val="24"/>
        </w:rPr>
        <w:t>基因功能研究技术</w:t>
      </w:r>
    </w:p>
    <w:p w:rsidR="00DF4E46" w:rsidRDefault="00DF4E46" w:rsidP="00DF4E46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了解基因表达系列分析技术、RNA选择性剪切技术、原位杂交技术和基因定点突变技术</w:t>
      </w:r>
    </w:p>
    <w:p w:rsidR="00DF4E46" w:rsidRDefault="00DF4E46" w:rsidP="00DF4E46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2、了解基因敲除技术的基本原理、高等动物和植物基因敲除技术</w:t>
      </w:r>
    </w:p>
    <w:p w:rsidR="00DF4E46" w:rsidRDefault="00DF4E46" w:rsidP="00DF4E46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3、熟悉蛋白质与RNA相互作用技术：酵母杂交技术、体外蛋白质相互作用技术、荧光共振能量转移法技术、RNAi技术</w:t>
      </w:r>
    </w:p>
    <w:p w:rsidR="00DF4E46" w:rsidRDefault="00DF4E46" w:rsidP="00DF4E46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4、了解基因芯片及相关的数据分析</w:t>
      </w:r>
    </w:p>
    <w:p w:rsidR="00DF4E46" w:rsidRDefault="00DF4E46" w:rsidP="00DF4E46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5、了解利用酵母鉴定靶基因功能的相关技术与原理</w:t>
      </w:r>
    </w:p>
    <w:p w:rsidR="00DF4E46" w:rsidRPr="00DF4E46" w:rsidRDefault="00DF4E46" w:rsidP="00DF4E46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6、了解凝胶滞缓实验、噬菌体展示技术和蛋白质磷酸化分析技术</w:t>
      </w:r>
    </w:p>
    <w:p w:rsidR="00496643" w:rsidRPr="00496643" w:rsidRDefault="00496643" w:rsidP="0049664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（七）</w:t>
      </w:r>
      <w:r w:rsidR="00EF5467">
        <w:rPr>
          <w:rFonts w:ascii="宋体" w:hAnsi="宋体" w:hint="eastAsia"/>
          <w:b/>
          <w:sz w:val="24"/>
        </w:rPr>
        <w:t>原核基因</w:t>
      </w:r>
      <w:r w:rsidR="00DF4E46" w:rsidRPr="00AB25A9">
        <w:rPr>
          <w:rFonts w:ascii="宋体" w:hAnsi="宋体" w:hint="eastAsia"/>
          <w:b/>
          <w:sz w:val="24"/>
        </w:rPr>
        <w:t>表达调控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了解原核基因调控的主要特点、弱化子和降解物对基因活性的调节，以及细菌的应急反应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2、熟悉乳糖操纵子的负控诱导系统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3、熟悉色氨酸操纵子与负控阻遏系统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4、了解其它操纵子：半乳糖操纵子、阿拉伯糖操纵子等</w:t>
      </w:r>
    </w:p>
    <w:p w:rsidR="00FB3F8A" w:rsidRP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5、了解转录水平的其它调控方式：</w:t>
      </w:r>
      <w:r>
        <w:rPr>
          <w:rFonts w:ascii="Times New Roman" w:hAnsi="Times New Roman" w:cs="Times New Roman"/>
          <w:sz w:val="24"/>
        </w:rPr>
        <w:t>σ</w:t>
      </w:r>
      <w:r>
        <w:rPr>
          <w:rFonts w:ascii="宋体" w:hAnsi="宋体" w:hint="eastAsia"/>
          <w:sz w:val="24"/>
        </w:rPr>
        <w:t>因子、组蛋白类似蛋白、转录调控因子和抗终止因子的调节作用</w:t>
      </w:r>
    </w:p>
    <w:p w:rsidR="00FB3F8A" w:rsidRPr="00DF4E46" w:rsidRDefault="00FB3F8A" w:rsidP="00FB3F8A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6、了解转录后的调控机制</w:t>
      </w:r>
    </w:p>
    <w:p w:rsidR="00496643" w:rsidRPr="00496643" w:rsidRDefault="00496643" w:rsidP="0049664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（八）</w:t>
      </w:r>
      <w:r w:rsidR="00EF5467">
        <w:rPr>
          <w:rFonts w:ascii="宋体" w:hAnsi="宋体" w:hint="eastAsia"/>
          <w:b/>
          <w:sz w:val="24"/>
        </w:rPr>
        <w:t>真核基因表达</w:t>
      </w:r>
      <w:r w:rsidR="00FB3F8A" w:rsidRPr="00AB25A9">
        <w:rPr>
          <w:rFonts w:ascii="宋体" w:hAnsi="宋体" w:hint="eastAsia"/>
          <w:b/>
          <w:sz w:val="24"/>
        </w:rPr>
        <w:t>调控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</w:t>
      </w:r>
      <w:r w:rsidR="008255F1">
        <w:rPr>
          <w:rFonts w:ascii="宋体" w:hAnsi="宋体" w:hint="eastAsia"/>
          <w:sz w:val="24"/>
        </w:rPr>
        <w:t>真核生物的基因结构和转录活性：基因家族、真核基因的断裂结构、真核生物DNA水平上的基因表达调控和DNA甲基化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8255F1">
        <w:rPr>
          <w:rFonts w:ascii="宋体" w:hAnsi="宋体" w:hint="eastAsia"/>
          <w:sz w:val="24"/>
        </w:rPr>
        <w:t>熟悉真核生物转录机器的主要组成，增强子和反式作用因子对转录的影响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8255F1">
        <w:rPr>
          <w:rFonts w:ascii="宋体" w:hAnsi="宋体" w:hint="eastAsia"/>
          <w:sz w:val="24"/>
        </w:rPr>
        <w:t>熟悉蛋白磷酸化对基因转录的调控</w:t>
      </w:r>
    </w:p>
    <w:p w:rsid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8255F1">
        <w:rPr>
          <w:rFonts w:ascii="宋体" w:hAnsi="宋体" w:hint="eastAsia"/>
          <w:sz w:val="24"/>
        </w:rPr>
        <w:t>熟悉蛋白质乙酰化对基因表达的影响</w:t>
      </w:r>
    </w:p>
    <w:p w:rsidR="00FB3F8A" w:rsidRPr="00FB3F8A" w:rsidRDefault="00FB3F8A" w:rsidP="00FB3F8A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5、了解</w:t>
      </w:r>
      <w:r w:rsidR="008255F1">
        <w:rPr>
          <w:rFonts w:ascii="宋体" w:hAnsi="宋体" w:hint="eastAsia"/>
          <w:sz w:val="24"/>
        </w:rPr>
        <w:t>激素和热激蛋白对基因表达的影响</w:t>
      </w:r>
    </w:p>
    <w:p w:rsidR="00FB3F8A" w:rsidRPr="00DF4E46" w:rsidRDefault="00FB3F8A" w:rsidP="00FB3F8A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6、了解</w:t>
      </w:r>
      <w:r w:rsidR="008255F1">
        <w:rPr>
          <w:rFonts w:ascii="宋体" w:hAnsi="宋体" w:hint="eastAsia"/>
          <w:sz w:val="24"/>
        </w:rPr>
        <w:t>RNA加工成熟和翻译水平的调控</w:t>
      </w:r>
    </w:p>
    <w:p w:rsidR="00496643" w:rsidRPr="00496643" w:rsidRDefault="00496643" w:rsidP="0049664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（九）</w:t>
      </w:r>
      <w:r w:rsidR="008255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疾病与人类健康</w:t>
      </w:r>
    </w:p>
    <w:p w:rsidR="008255F1" w:rsidRDefault="008255F1" w:rsidP="008255F1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了解反转录病毒致癌基因的概念</w:t>
      </w:r>
    </w:p>
    <w:p w:rsidR="008255F1" w:rsidRDefault="008255F1" w:rsidP="008255F1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2、熟悉原癌基因的概念、表达调控及其调节机制</w:t>
      </w:r>
    </w:p>
    <w:p w:rsidR="008255F1" w:rsidRDefault="008255F1" w:rsidP="008255F1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B55017">
        <w:rPr>
          <w:rFonts w:ascii="宋体" w:hAnsi="宋体" w:hint="eastAsia"/>
          <w:sz w:val="24"/>
        </w:rPr>
        <w:t>了解HIV病毒的形态结构特点、HIV的复制和表达调控、以及HIV感染及治病机制</w:t>
      </w:r>
    </w:p>
    <w:p w:rsidR="008255F1" w:rsidRDefault="008255F1" w:rsidP="00B55017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B55017">
        <w:rPr>
          <w:rFonts w:ascii="宋体" w:hAnsi="宋体" w:hint="eastAsia"/>
          <w:sz w:val="24"/>
        </w:rPr>
        <w:t>了解HIV基因组及其编码的蛋白</w:t>
      </w:r>
    </w:p>
    <w:p w:rsidR="00B55017" w:rsidRDefault="00B55017" w:rsidP="00B55017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5、了解HBV病毒机构特点、HIV基因组及其编码的蛋白和复制</w:t>
      </w:r>
    </w:p>
    <w:p w:rsidR="00B55017" w:rsidRPr="00B55017" w:rsidRDefault="00B55017" w:rsidP="00B55017">
      <w:pPr>
        <w:spacing w:line="360" w:lineRule="auto"/>
        <w:ind w:leftChars="300" w:left="1110" w:hangingChars="200" w:hanging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6、熟悉基因治疗的主要途径</w:t>
      </w:r>
    </w:p>
    <w:p w:rsidR="00496643" w:rsidRPr="00496643" w:rsidRDefault="00496643" w:rsidP="0049664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643">
        <w:rPr>
          <w:rFonts w:ascii="宋体" w:eastAsia="宋体" w:hAnsi="宋体" w:cs="宋体"/>
          <w:b/>
          <w:bCs/>
          <w:kern w:val="0"/>
          <w:sz w:val="24"/>
          <w:szCs w:val="24"/>
        </w:rPr>
        <w:t>（十）</w:t>
      </w:r>
      <w:r w:rsidR="00B550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基因组与比较基因组学</w:t>
      </w:r>
    </w:p>
    <w:p w:rsidR="00B55017" w:rsidRDefault="00B55017" w:rsidP="00B55017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 w:rsidRPr="004C28D9">
        <w:rPr>
          <w:rFonts w:ascii="宋体" w:hAnsi="宋体"/>
          <w:sz w:val="24"/>
        </w:rPr>
        <w:t>1</w:t>
      </w:r>
      <w:r w:rsidRPr="004C28D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了解DNA序列测定的原理</w:t>
      </w:r>
    </w:p>
    <w:p w:rsidR="00B55017" w:rsidRDefault="00B55017" w:rsidP="00B55017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2、了解人类基因组计划、遗传图、物理图、转录图和全序列图</w:t>
      </w:r>
    </w:p>
    <w:p w:rsidR="00B55017" w:rsidRDefault="00B55017" w:rsidP="00B55017">
      <w:pPr>
        <w:spacing w:line="360" w:lineRule="auto"/>
        <w:ind w:leftChars="300" w:left="111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3、了解比较基因组学</w:t>
      </w:r>
    </w:p>
    <w:p w:rsidR="00A05E49" w:rsidRPr="00B55017" w:rsidRDefault="00A05E49"/>
    <w:sectPr w:rsidR="00A05E49" w:rsidRPr="00B55017" w:rsidSect="00A05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4B8" w:rsidRDefault="004554B8" w:rsidP="005A3BD9">
      <w:r>
        <w:separator/>
      </w:r>
    </w:p>
  </w:endnote>
  <w:endnote w:type="continuationSeparator" w:id="1">
    <w:p w:rsidR="004554B8" w:rsidRDefault="004554B8" w:rsidP="005A3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4B8" w:rsidRDefault="004554B8" w:rsidP="005A3BD9">
      <w:r>
        <w:separator/>
      </w:r>
    </w:p>
  </w:footnote>
  <w:footnote w:type="continuationSeparator" w:id="1">
    <w:p w:rsidR="004554B8" w:rsidRDefault="004554B8" w:rsidP="005A3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5CD7"/>
    <w:multiLevelType w:val="hybridMultilevel"/>
    <w:tmpl w:val="A3660EE4"/>
    <w:lvl w:ilvl="0" w:tplc="36000C34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643"/>
    <w:rsid w:val="00045B10"/>
    <w:rsid w:val="000A7194"/>
    <w:rsid w:val="000D120A"/>
    <w:rsid w:val="00221DD8"/>
    <w:rsid w:val="003776B9"/>
    <w:rsid w:val="00384E69"/>
    <w:rsid w:val="003D098A"/>
    <w:rsid w:val="004554B8"/>
    <w:rsid w:val="00456687"/>
    <w:rsid w:val="00477E38"/>
    <w:rsid w:val="00496643"/>
    <w:rsid w:val="004D324D"/>
    <w:rsid w:val="004E6A16"/>
    <w:rsid w:val="00514102"/>
    <w:rsid w:val="00563F6E"/>
    <w:rsid w:val="005A3BD9"/>
    <w:rsid w:val="00617058"/>
    <w:rsid w:val="00681823"/>
    <w:rsid w:val="00690F01"/>
    <w:rsid w:val="0074122B"/>
    <w:rsid w:val="007B54F0"/>
    <w:rsid w:val="007C06B9"/>
    <w:rsid w:val="007D6101"/>
    <w:rsid w:val="008255F1"/>
    <w:rsid w:val="009365B2"/>
    <w:rsid w:val="00A05E49"/>
    <w:rsid w:val="00A255B3"/>
    <w:rsid w:val="00B55017"/>
    <w:rsid w:val="00BC2EFC"/>
    <w:rsid w:val="00C068DA"/>
    <w:rsid w:val="00C11C54"/>
    <w:rsid w:val="00C214A5"/>
    <w:rsid w:val="00CA0242"/>
    <w:rsid w:val="00D752DC"/>
    <w:rsid w:val="00DD44C7"/>
    <w:rsid w:val="00DF4E46"/>
    <w:rsid w:val="00E76B1F"/>
    <w:rsid w:val="00EF5467"/>
    <w:rsid w:val="00F12420"/>
    <w:rsid w:val="00FB3F8A"/>
    <w:rsid w:val="00FC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6643"/>
    <w:rPr>
      <w:b/>
      <w:bCs/>
    </w:rPr>
  </w:style>
  <w:style w:type="character" w:styleId="a4">
    <w:name w:val="Hyperlink"/>
    <w:basedOn w:val="a0"/>
    <w:uiPriority w:val="99"/>
    <w:semiHidden/>
    <w:unhideWhenUsed/>
    <w:rsid w:val="0049664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96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"/>
    <w:rsid w:val="004E6A16"/>
    <w:pPr>
      <w:spacing w:line="440" w:lineRule="atLeast"/>
      <w:ind w:firstLine="482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6"/>
    <w:rsid w:val="004E6A16"/>
    <w:rPr>
      <w:rFonts w:ascii="Times New Roman" w:eastAsia="宋体" w:hAnsi="Times New Roman" w:cs="Times New Roman"/>
      <w:sz w:val="24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5A3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A3BD9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A3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A3BD9"/>
    <w:rPr>
      <w:sz w:val="18"/>
      <w:szCs w:val="18"/>
    </w:rPr>
  </w:style>
  <w:style w:type="character" w:customStyle="1" w:styleId="author">
    <w:name w:val="author"/>
    <w:basedOn w:val="a0"/>
    <w:rsid w:val="00E76B1F"/>
  </w:style>
  <w:style w:type="character" w:customStyle="1" w:styleId="apple-converted-space">
    <w:name w:val="apple-converted-space"/>
    <w:basedOn w:val="a0"/>
    <w:rsid w:val="00E76B1F"/>
  </w:style>
  <w:style w:type="character" w:customStyle="1" w:styleId="a-color-secondary">
    <w:name w:val="a-color-secondary"/>
    <w:basedOn w:val="a0"/>
    <w:rsid w:val="00E76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5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35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9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3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0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5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29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6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85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88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n/s/ref=dp_byline_sr_book_2?ie=UTF8&amp;field-author=%E6%9D%8E%E6%AF%85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n/s/ref=dp_byline_sr_book_1?ie=UTF8&amp;field-author=%E6%9C%B1%E7%8E%89%E8%B4%A4&amp;search-alias=boo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mazon.cn/s/ref=dp_byline_sr_book_4?ie=UTF8&amp;field-author=%E9%83%AD%E7%BA%A2%E5%8D%AB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n/s/ref=dp_byline_sr_book_3?ie=UTF8&amp;field-author=%E9%83%91%E6%99%93%E5%B3%B0&amp;search-alias=book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2015-07-17T01:00:00Z</dcterms:created>
  <dcterms:modified xsi:type="dcterms:W3CDTF">2017-09-04T03:02:00Z</dcterms:modified>
</cp:coreProperties>
</file>